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X="-1168" w:tblpY="1"/>
        <w:tblOverlap w:val="never"/>
        <w:tblW w:w="16585" w:type="dxa"/>
        <w:tblLook w:val="04A0"/>
      </w:tblPr>
      <w:tblGrid>
        <w:gridCol w:w="1267"/>
        <w:gridCol w:w="2396"/>
        <w:gridCol w:w="2657"/>
        <w:gridCol w:w="2640"/>
        <w:gridCol w:w="2532"/>
        <w:gridCol w:w="2556"/>
        <w:gridCol w:w="2537"/>
      </w:tblGrid>
      <w:tr w:rsidR="00687B46" w:rsidTr="0031417F">
        <w:trPr>
          <w:trHeight w:val="283"/>
        </w:trPr>
        <w:tc>
          <w:tcPr>
            <w:tcW w:w="1276" w:type="dxa"/>
          </w:tcPr>
          <w:p w:rsidR="00C00B1B" w:rsidRDefault="00C00B1B" w:rsidP="0031417F"/>
        </w:tc>
        <w:tc>
          <w:tcPr>
            <w:tcW w:w="2410" w:type="dxa"/>
          </w:tcPr>
          <w:p w:rsidR="00C00B1B" w:rsidRPr="00C00B1B" w:rsidRDefault="00C00B1B" w:rsidP="0031417F">
            <w:pPr>
              <w:rPr>
                <w:b/>
              </w:rPr>
            </w:pPr>
            <w:r>
              <w:rPr>
                <w:b/>
              </w:rPr>
              <w:t>Fakten</w:t>
            </w:r>
          </w:p>
        </w:tc>
        <w:tc>
          <w:tcPr>
            <w:tcW w:w="2693" w:type="dxa"/>
          </w:tcPr>
          <w:p w:rsidR="00C00B1B" w:rsidRPr="00C00B1B" w:rsidRDefault="00C00B1B" w:rsidP="0031417F">
            <w:pPr>
              <w:rPr>
                <w:b/>
              </w:rPr>
            </w:pPr>
            <w:r>
              <w:rPr>
                <w:b/>
              </w:rPr>
              <w:t>Begründung Anderer</w:t>
            </w:r>
          </w:p>
        </w:tc>
        <w:tc>
          <w:tcPr>
            <w:tcW w:w="2552" w:type="dxa"/>
          </w:tcPr>
          <w:p w:rsidR="00C00B1B" w:rsidRPr="00842CED" w:rsidRDefault="00842CED" w:rsidP="0031417F">
            <w:pPr>
              <w:rPr>
                <w:b/>
              </w:rPr>
            </w:pPr>
            <w:r>
              <w:rPr>
                <w:b/>
              </w:rPr>
              <w:t>Lösungsansätze Anderer</w:t>
            </w:r>
          </w:p>
        </w:tc>
        <w:tc>
          <w:tcPr>
            <w:tcW w:w="2542" w:type="dxa"/>
          </w:tcPr>
          <w:p w:rsidR="00C00B1B" w:rsidRPr="00842CED" w:rsidRDefault="00842CED" w:rsidP="0031417F">
            <w:pPr>
              <w:rPr>
                <w:b/>
              </w:rPr>
            </w:pPr>
            <w:r>
              <w:rPr>
                <w:b/>
              </w:rPr>
              <w:t>Eigene Begrünung für Fakten</w:t>
            </w:r>
          </w:p>
        </w:tc>
        <w:tc>
          <w:tcPr>
            <w:tcW w:w="2561" w:type="dxa"/>
          </w:tcPr>
          <w:p w:rsidR="00C00B1B" w:rsidRPr="00842CED" w:rsidRDefault="00842CED" w:rsidP="0031417F">
            <w:pPr>
              <w:rPr>
                <w:b/>
              </w:rPr>
            </w:pPr>
            <w:r>
              <w:rPr>
                <w:b/>
              </w:rPr>
              <w:t>Eigene Lösungsansätze</w:t>
            </w:r>
          </w:p>
        </w:tc>
        <w:tc>
          <w:tcPr>
            <w:tcW w:w="2551" w:type="dxa"/>
          </w:tcPr>
          <w:p w:rsidR="00C00B1B" w:rsidRPr="00842CED" w:rsidRDefault="00842CED" w:rsidP="0031417F">
            <w:pPr>
              <w:rPr>
                <w:b/>
              </w:rPr>
            </w:pPr>
            <w:r>
              <w:rPr>
                <w:b/>
              </w:rPr>
              <w:t>Begründung des</w:t>
            </w:r>
            <w:r w:rsidR="00BE0E45">
              <w:rPr>
                <w:b/>
              </w:rPr>
              <w:t xml:space="preserve">          </w:t>
            </w:r>
            <w:r>
              <w:rPr>
                <w:b/>
              </w:rPr>
              <w:t xml:space="preserve"> Lösungsansatzes</w:t>
            </w:r>
          </w:p>
        </w:tc>
      </w:tr>
      <w:tr w:rsidR="00687B46" w:rsidTr="0031417F">
        <w:trPr>
          <w:trHeight w:val="8371"/>
        </w:trPr>
        <w:tc>
          <w:tcPr>
            <w:tcW w:w="1276" w:type="dxa"/>
          </w:tcPr>
          <w:p w:rsidR="00C00B1B" w:rsidRDefault="00F33036" w:rsidP="0031417F">
            <w:pPr>
              <w:rPr>
                <w:b/>
              </w:rPr>
            </w:pPr>
            <w:r>
              <w:rPr>
                <w:b/>
              </w:rPr>
              <w:t xml:space="preserve">Eva-Maria </w:t>
            </w:r>
            <w:r w:rsidR="00842CED">
              <w:rPr>
                <w:b/>
              </w:rPr>
              <w:t>Stange</w:t>
            </w:r>
          </w:p>
          <w:p w:rsidR="00842CED" w:rsidRPr="00842CED" w:rsidRDefault="00842CED" w:rsidP="0031417F">
            <w:pPr>
              <w:rPr>
                <w:b/>
              </w:rPr>
            </w:pPr>
            <w:r>
              <w:rPr>
                <w:b/>
              </w:rPr>
              <w:t>(GEW)</w:t>
            </w:r>
          </w:p>
        </w:tc>
        <w:tc>
          <w:tcPr>
            <w:tcW w:w="2410" w:type="dxa"/>
          </w:tcPr>
          <w:p w:rsidR="00C00B1B" w:rsidRDefault="00842CED" w:rsidP="0031417F">
            <w:r>
              <w:t xml:space="preserve">Die Ungerechtigkeit </w:t>
            </w:r>
            <w:r w:rsidR="006E5B45">
              <w:t xml:space="preserve"> in unserem System nimmt weiter zu</w:t>
            </w:r>
          </w:p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CF6F7F" w:rsidP="0031417F">
            <w:r>
              <w:rPr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5.75pt;margin-top:5.8pt;width:765pt;height:1.5pt;flip:y;z-index:251660288" o:connectortype="straight" strokecolor="#e36c0a [2409]" strokeweight="3pt">
                  <v:shadow type="perspective" color="#974706 [1609]" opacity=".5" offset="1pt" offset2="-1pt"/>
                </v:shape>
              </w:pict>
            </w:r>
          </w:p>
          <w:p w:rsidR="00D85E5D" w:rsidRDefault="00D85E5D" w:rsidP="0031417F">
            <w:r>
              <w:t xml:space="preserve">Kein anderer PISA-Staat hat so divergierende* regionale Ergebnisse wie Deutschland </w:t>
            </w:r>
          </w:p>
          <w:p w:rsidR="00D85E5D" w:rsidRDefault="00D85E5D" w:rsidP="0031417F">
            <w:r>
              <w:t>Die Lerndifferenz zw</w:t>
            </w:r>
            <w:r>
              <w:t>i</w:t>
            </w:r>
            <w:r>
              <w:t>schen Bundesländern beträgt bis zu 2 Jahren</w:t>
            </w:r>
          </w:p>
          <w:p w:rsidR="00D85E5D" w:rsidRDefault="00D85E5D" w:rsidP="0031417F"/>
          <w:p w:rsidR="00D85E5D" w:rsidRDefault="00D85E5D" w:rsidP="0031417F">
            <w:r>
              <w:t>*auseinander klaffend</w:t>
            </w:r>
          </w:p>
          <w:p w:rsidR="00F33036" w:rsidRDefault="00F33036" w:rsidP="0031417F"/>
        </w:tc>
        <w:tc>
          <w:tcPr>
            <w:tcW w:w="2693" w:type="dxa"/>
          </w:tcPr>
          <w:p w:rsidR="00F923D7" w:rsidRDefault="00CF6F7F" w:rsidP="0031417F">
            <w:r>
              <w:rPr>
                <w:noProof/>
                <w:lang w:eastAsia="de-DE"/>
              </w:rPr>
              <w:pict>
                <v:shape id="_x0000_s1031" type="#_x0000_t32" style="position:absolute;margin-left:-11.5pt;margin-top:18.3pt;width:265.5pt;height:1.5pt;flip:x y;z-index:251658240;mso-position-horizontal-relative:text;mso-position-vertical-relative:text" o:connectortype="straight" strokecolor="#00b0f0" strokeweight="3pt">
                  <v:stroke endarrow="block"/>
                  <v:shadow type="perspective" color="#243f60 [1604]" opacity=".5" offset="1pt" offset2="-1pt"/>
                </v:shape>
              </w:pict>
            </w:r>
          </w:p>
          <w:p w:rsidR="007D7FBB" w:rsidRPr="00DB60E9" w:rsidRDefault="00CF6F7F" w:rsidP="0031417F">
            <w:pPr>
              <w:rPr>
                <w:color w:val="00B0F0"/>
              </w:rPr>
            </w:pPr>
            <w:r>
              <w:rPr>
                <w:noProof/>
                <w:color w:val="00B0F0"/>
                <w:lang w:eastAsia="de-DE"/>
              </w:rPr>
              <w:pict>
                <v:shape id="_x0000_s1032" type="#_x0000_t32" style="position:absolute;margin-left:127.25pt;margin-top:99.35pt;width:511.5pt;height:.75pt;flip:y;z-index:251659264" o:connectortype="straight" strokecolor="#9bbb59 [3206]" strokeweight="2.5pt">
                  <v:shadow color="#868686"/>
                </v:shape>
              </w:pict>
            </w:r>
          </w:p>
        </w:tc>
        <w:tc>
          <w:tcPr>
            <w:tcW w:w="2552" w:type="dxa"/>
          </w:tcPr>
          <w:p w:rsidR="00C00B1B" w:rsidRDefault="00C00B1B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Pr="00F923D7" w:rsidRDefault="00DB60E9" w:rsidP="0031417F">
            <w:r>
              <w:t xml:space="preserve">Zurück zum gegliederten Schulsystem </w:t>
            </w:r>
          </w:p>
        </w:tc>
        <w:tc>
          <w:tcPr>
            <w:tcW w:w="2542" w:type="dxa"/>
          </w:tcPr>
          <w:p w:rsidR="00F923D7" w:rsidRDefault="00F923D7" w:rsidP="0031417F">
            <w:r>
              <w:t xml:space="preserve">Das gegliederte Schul –system macht schlechte SuS schlechter und gute ins Mittelmaß </w:t>
            </w:r>
          </w:p>
          <w:p w:rsidR="00C00B1B" w:rsidRDefault="00F923D7" w:rsidP="0031417F">
            <w:pPr>
              <w:jc w:val="center"/>
            </w:pPr>
            <w:r>
              <w:t>↑</w:t>
            </w:r>
          </w:p>
          <w:p w:rsidR="00F923D7" w:rsidRDefault="00DB60E9" w:rsidP="0031417F">
            <w:r>
              <w:t>Gymnasiasten werden für PISA trainiert,</w:t>
            </w:r>
          </w:p>
          <w:p w:rsidR="00DB60E9" w:rsidRDefault="00DB60E9" w:rsidP="0031417F">
            <w:r>
              <w:t>Hauptschüler nicht</w:t>
            </w:r>
          </w:p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</w:tc>
        <w:tc>
          <w:tcPr>
            <w:tcW w:w="2561" w:type="dxa"/>
          </w:tcPr>
          <w:p w:rsidR="00C00B1B" w:rsidRDefault="00DB60E9" w:rsidP="0031417F">
            <w:r>
              <w:t>Umbau der Schulen zu „Schulen für alle Kinder“</w:t>
            </w:r>
          </w:p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>
            <w:r>
              <w:t xml:space="preserve">Eine bundesweite gut  abgestimmte Entwicklung des Schulwesens </w:t>
            </w:r>
          </w:p>
          <w:p w:rsidR="00D85E5D" w:rsidRDefault="00D85E5D" w:rsidP="0031417F"/>
          <w:p w:rsidR="00D85E5D" w:rsidRDefault="00D85E5D" w:rsidP="0031417F"/>
          <w:p w:rsidR="00D85E5D" w:rsidRDefault="00D85E5D" w:rsidP="0031417F">
            <w:r>
              <w:t>1. Bund muss sich gegen -</w:t>
            </w:r>
            <w:r>
              <w:rPr>
                <w:color w:val="FFFFFF" w:themeColor="background1"/>
              </w:rPr>
              <w:t>---</w:t>
            </w:r>
            <w:r>
              <w:t xml:space="preserve">Länderkommission </w:t>
            </w:r>
            <w:r>
              <w:rPr>
                <w:color w:val="F2F2F2" w:themeColor="background1" w:themeShade="F2"/>
              </w:rPr>
              <w:t>---------</w:t>
            </w:r>
            <w:r>
              <w:t>durchsetzen</w:t>
            </w:r>
          </w:p>
          <w:p w:rsidR="00D85E5D" w:rsidRDefault="00D85E5D" w:rsidP="0031417F">
            <w:r>
              <w:t>2. Ganztagsschule</w:t>
            </w:r>
          </w:p>
          <w:p w:rsidR="00D85E5D" w:rsidRDefault="00D85E5D" w:rsidP="0031417F">
            <w:r>
              <w:t xml:space="preserve">3. Sinusprojekt </w:t>
            </w:r>
          </w:p>
        </w:tc>
        <w:tc>
          <w:tcPr>
            <w:tcW w:w="2551" w:type="dxa"/>
          </w:tcPr>
          <w:p w:rsidR="00C00B1B" w:rsidRDefault="00C00B1B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/>
          <w:p w:rsidR="00DB60E9" w:rsidRDefault="00DB60E9" w:rsidP="0031417F">
            <w:pPr>
              <w:jc w:val="right"/>
            </w:pPr>
          </w:p>
          <w:p w:rsidR="00DB60E9" w:rsidRDefault="00DB60E9" w:rsidP="0031417F">
            <w:r>
              <w:t xml:space="preserve">Globalisierung, keine Verkleinstaatlichung </w:t>
            </w:r>
          </w:p>
          <w:p w:rsidR="00DB60E9" w:rsidRDefault="00DB60E9" w:rsidP="0031417F">
            <w:r>
              <w:t>Die Bildungspolitik der Länder hat versagt</w:t>
            </w:r>
          </w:p>
          <w:p w:rsidR="00DB60E9" w:rsidRDefault="00DB60E9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/>
          <w:p w:rsidR="00D85E5D" w:rsidRDefault="00D85E5D" w:rsidP="0031417F">
            <w:r>
              <w:t>Besserer</w:t>
            </w:r>
            <w:r w:rsidR="00F33036">
              <w:t xml:space="preserve"> Matheunterricht</w:t>
            </w:r>
          </w:p>
        </w:tc>
      </w:tr>
      <w:tr w:rsidR="00AA2BA8" w:rsidTr="0031417F">
        <w:trPr>
          <w:trHeight w:val="283"/>
        </w:trPr>
        <w:tc>
          <w:tcPr>
            <w:tcW w:w="1276" w:type="dxa"/>
          </w:tcPr>
          <w:p w:rsidR="00BE0E45" w:rsidRDefault="00BE0E45" w:rsidP="0031417F">
            <w:pPr>
              <w:rPr>
                <w:b/>
              </w:rPr>
            </w:pPr>
          </w:p>
        </w:tc>
        <w:tc>
          <w:tcPr>
            <w:tcW w:w="2410" w:type="dxa"/>
          </w:tcPr>
          <w:p w:rsidR="00BE0E45" w:rsidRPr="00BE0E45" w:rsidRDefault="00BE0E45" w:rsidP="0031417F">
            <w:pPr>
              <w:rPr>
                <w:b/>
              </w:rPr>
            </w:pPr>
            <w:r>
              <w:rPr>
                <w:b/>
              </w:rPr>
              <w:t>Fakten</w:t>
            </w:r>
          </w:p>
        </w:tc>
        <w:tc>
          <w:tcPr>
            <w:tcW w:w="2693" w:type="dxa"/>
          </w:tcPr>
          <w:p w:rsidR="00BE0E45" w:rsidRPr="00BE0E45" w:rsidRDefault="00BE0E45" w:rsidP="0031417F">
            <w:pPr>
              <w:rPr>
                <w:b/>
              </w:rPr>
            </w:pPr>
            <w:r>
              <w:rPr>
                <w:b/>
              </w:rPr>
              <w:t>Begründung Anderer</w:t>
            </w:r>
          </w:p>
        </w:tc>
        <w:tc>
          <w:tcPr>
            <w:tcW w:w="2552" w:type="dxa"/>
          </w:tcPr>
          <w:p w:rsidR="00BE0E45" w:rsidRPr="00BE0E45" w:rsidRDefault="00BE0E45" w:rsidP="0031417F">
            <w:pPr>
              <w:rPr>
                <w:b/>
              </w:rPr>
            </w:pPr>
            <w:r>
              <w:rPr>
                <w:b/>
              </w:rPr>
              <w:t>Lösungsansätze Anderer</w:t>
            </w:r>
          </w:p>
        </w:tc>
        <w:tc>
          <w:tcPr>
            <w:tcW w:w="2542" w:type="dxa"/>
          </w:tcPr>
          <w:p w:rsidR="00BE0E45" w:rsidRPr="00BE0E45" w:rsidRDefault="00BE0E45" w:rsidP="0031417F">
            <w:pPr>
              <w:rPr>
                <w:b/>
              </w:rPr>
            </w:pPr>
            <w:r>
              <w:rPr>
                <w:b/>
              </w:rPr>
              <w:t>Eigene Begründung für Fakten</w:t>
            </w:r>
          </w:p>
        </w:tc>
        <w:tc>
          <w:tcPr>
            <w:tcW w:w="2561" w:type="dxa"/>
          </w:tcPr>
          <w:p w:rsidR="00BE0E45" w:rsidRPr="00BE0E45" w:rsidRDefault="00BE0E45" w:rsidP="0031417F">
            <w:pPr>
              <w:rPr>
                <w:b/>
              </w:rPr>
            </w:pPr>
            <w:r>
              <w:rPr>
                <w:b/>
              </w:rPr>
              <w:t>Eigene Lösungsansätze</w:t>
            </w:r>
          </w:p>
        </w:tc>
        <w:tc>
          <w:tcPr>
            <w:tcW w:w="2551" w:type="dxa"/>
          </w:tcPr>
          <w:p w:rsidR="00BE0E45" w:rsidRPr="00BE0E45" w:rsidRDefault="00BE0E45" w:rsidP="0031417F">
            <w:pPr>
              <w:rPr>
                <w:b/>
              </w:rPr>
            </w:pPr>
            <w:r>
              <w:rPr>
                <w:b/>
              </w:rPr>
              <w:t xml:space="preserve">Begründung des </w:t>
            </w:r>
            <w:r w:rsidR="00B10655">
              <w:rPr>
                <w:b/>
              </w:rPr>
              <w:t xml:space="preserve">        </w:t>
            </w:r>
            <w:r>
              <w:rPr>
                <w:b/>
              </w:rPr>
              <w:t>Lösungsansatzes</w:t>
            </w:r>
          </w:p>
        </w:tc>
      </w:tr>
      <w:tr w:rsidR="00687B46" w:rsidTr="0031417F">
        <w:trPr>
          <w:trHeight w:val="8229"/>
        </w:trPr>
        <w:tc>
          <w:tcPr>
            <w:tcW w:w="1276" w:type="dxa"/>
          </w:tcPr>
          <w:p w:rsidR="00C00B1B" w:rsidRPr="00D85E5D" w:rsidRDefault="001060B8" w:rsidP="0031417F">
            <w:pPr>
              <w:rPr>
                <w:b/>
              </w:rPr>
            </w:pPr>
            <w:r>
              <w:rPr>
                <w:b/>
              </w:rPr>
              <w:t xml:space="preserve">Josef Kraus </w:t>
            </w:r>
          </w:p>
        </w:tc>
        <w:tc>
          <w:tcPr>
            <w:tcW w:w="2410" w:type="dxa"/>
          </w:tcPr>
          <w:p w:rsidR="00C00B1B" w:rsidRDefault="00F33036" w:rsidP="0031417F">
            <w:r>
              <w:t>Gesamtschule kann in keinem Bereich schul</w:t>
            </w:r>
            <w:r>
              <w:t>i</w:t>
            </w:r>
            <w:r>
              <w:t>schen Lernens mitha</w:t>
            </w:r>
            <w:r>
              <w:t>l</w:t>
            </w:r>
            <w:r>
              <w:t>ten</w:t>
            </w:r>
          </w:p>
          <w:p w:rsidR="00F33036" w:rsidRDefault="00F33036" w:rsidP="0031417F">
            <w:r>
              <w:t>Das deutsche (gegli</w:t>
            </w:r>
            <w:r>
              <w:t>e</w:t>
            </w:r>
            <w:r>
              <w:t>derte) Schulsystem ist weltweit beneidet</w:t>
            </w:r>
          </w:p>
        </w:tc>
        <w:tc>
          <w:tcPr>
            <w:tcW w:w="2693" w:type="dxa"/>
          </w:tcPr>
          <w:p w:rsidR="00F33036" w:rsidRDefault="00F33036" w:rsidP="0031417F"/>
        </w:tc>
        <w:tc>
          <w:tcPr>
            <w:tcW w:w="2552" w:type="dxa"/>
          </w:tcPr>
          <w:p w:rsidR="00C00B1B" w:rsidRDefault="00C00B1B" w:rsidP="0031417F"/>
        </w:tc>
        <w:tc>
          <w:tcPr>
            <w:tcW w:w="2542" w:type="dxa"/>
          </w:tcPr>
          <w:p w:rsidR="00C00B1B" w:rsidRDefault="00C00B1B" w:rsidP="0031417F"/>
        </w:tc>
        <w:tc>
          <w:tcPr>
            <w:tcW w:w="2561" w:type="dxa"/>
          </w:tcPr>
          <w:p w:rsidR="00F33036" w:rsidRDefault="00F33036" w:rsidP="0031417F">
            <w:r>
              <w:t xml:space="preserve">Gegliedertes Schulsystem </w:t>
            </w:r>
          </w:p>
          <w:p w:rsidR="00F33036" w:rsidRDefault="00F33036" w:rsidP="0031417F">
            <w:r>
              <w:t>-äußere Fachleistungs-</w:t>
            </w:r>
          </w:p>
          <w:p w:rsidR="00F33036" w:rsidRDefault="00F33036" w:rsidP="0031417F">
            <w:r>
              <w:t xml:space="preserve">  differenzierung</w:t>
            </w:r>
          </w:p>
          <w:p w:rsidR="00200A91" w:rsidRDefault="00F33036" w:rsidP="0031417F">
            <w:r>
              <w:t>-</w:t>
            </w:r>
            <w:r w:rsidR="00200A91">
              <w:t>Eignungsprinzip bei der Positionierung der SuS im verzweigten Schulsystem</w:t>
            </w:r>
          </w:p>
          <w:p w:rsidR="00200A91" w:rsidRDefault="00200A91" w:rsidP="0031417F">
            <w:r>
              <w:t>-Unterrichtung nach klar gegliederten Fächerpri</w:t>
            </w:r>
            <w:r>
              <w:t>n</w:t>
            </w:r>
            <w:r>
              <w:t>zip</w:t>
            </w:r>
          </w:p>
          <w:p w:rsidR="00200A91" w:rsidRDefault="00200A91" w:rsidP="0031417F">
            <w:r>
              <w:t>-Wissenschafts-orientierung der Unte</w:t>
            </w:r>
            <w:r>
              <w:t>r</w:t>
            </w:r>
            <w:r>
              <w:t xml:space="preserve">richtung </w:t>
            </w:r>
          </w:p>
          <w:p w:rsidR="00F33036" w:rsidRDefault="00200A91" w:rsidP="0031417F">
            <w:r>
              <w:t xml:space="preserve">-Lehrerzentrierung des Unterrichtsgeschehens </w:t>
            </w:r>
          </w:p>
          <w:p w:rsidR="00200A91" w:rsidRDefault="00200A91" w:rsidP="0031417F">
            <w:r>
              <w:t>-Abitur statt Aditur</w:t>
            </w:r>
          </w:p>
          <w:p w:rsidR="00200A91" w:rsidRDefault="00200A91" w:rsidP="0031417F">
            <w:r>
              <w:t>-Duales Berufsbildung</w:t>
            </w:r>
            <w:r>
              <w:t>s</w:t>
            </w:r>
            <w:r>
              <w:t>system</w:t>
            </w:r>
          </w:p>
          <w:p w:rsidR="00200A91" w:rsidRDefault="00200A91" w:rsidP="0031417F">
            <w:r>
              <w:t>-2-phasige Lehrerbildung</w:t>
            </w:r>
          </w:p>
          <w:p w:rsidR="00200A91" w:rsidRDefault="00200A91" w:rsidP="0031417F">
            <w:r>
              <w:t>-verbindliche Lehrpläne</w:t>
            </w:r>
          </w:p>
          <w:p w:rsidR="00200A91" w:rsidRDefault="00200A91" w:rsidP="0031417F">
            <w:r>
              <w:t>-transparentes Leistung</w:t>
            </w:r>
            <w:r>
              <w:t>s</w:t>
            </w:r>
            <w:r>
              <w:t>prinzip</w:t>
            </w:r>
          </w:p>
          <w:p w:rsidR="00200A91" w:rsidRDefault="00200A91" w:rsidP="0031417F">
            <w:r>
              <w:t>-Differenzierung nach 4-jähriger Grundschule</w:t>
            </w:r>
          </w:p>
          <w:p w:rsidR="00200A91" w:rsidRDefault="00200A91" w:rsidP="0031417F">
            <w:r>
              <w:t>-zentrale Abschlusspr</w:t>
            </w:r>
            <w:r>
              <w:t>ü</w:t>
            </w:r>
            <w:r>
              <w:t>fungen</w:t>
            </w:r>
          </w:p>
        </w:tc>
        <w:tc>
          <w:tcPr>
            <w:tcW w:w="2551" w:type="dxa"/>
          </w:tcPr>
          <w:p w:rsidR="00C00B1B" w:rsidRDefault="00200A91" w:rsidP="0031417F">
            <w:r>
              <w:t>Mehrgliedriges Schulsy</w:t>
            </w:r>
            <w:r>
              <w:t>s</w:t>
            </w:r>
            <w:r>
              <w:t>tem aktueller denn je</w:t>
            </w:r>
          </w:p>
          <w:p w:rsidR="00200A91" w:rsidRDefault="00200A91" w:rsidP="0031417F"/>
          <w:p w:rsidR="00200A91" w:rsidRDefault="00200A91" w:rsidP="0031417F">
            <w:r>
              <w:t>Es ist vernünftiger und kindgerechter</w:t>
            </w:r>
          </w:p>
          <w:p w:rsidR="00200A91" w:rsidRDefault="00200A91" w:rsidP="0031417F"/>
          <w:p w:rsidR="00200A91" w:rsidRDefault="00200A91" w:rsidP="0031417F">
            <w:r>
              <w:t>Bayern und BW haben Spitzenplätze</w:t>
            </w:r>
          </w:p>
          <w:p w:rsidR="00200A91" w:rsidRDefault="00200A91" w:rsidP="0031417F">
            <w:r>
              <w:t xml:space="preserve"> (3-gliedriges System)</w:t>
            </w:r>
          </w:p>
        </w:tc>
      </w:tr>
      <w:tr w:rsidR="00687B46" w:rsidTr="0031417F">
        <w:trPr>
          <w:trHeight w:val="425"/>
        </w:trPr>
        <w:tc>
          <w:tcPr>
            <w:tcW w:w="1276" w:type="dxa"/>
          </w:tcPr>
          <w:p w:rsidR="00C00B1B" w:rsidRDefault="00C00B1B" w:rsidP="0031417F"/>
        </w:tc>
        <w:tc>
          <w:tcPr>
            <w:tcW w:w="2410" w:type="dxa"/>
          </w:tcPr>
          <w:p w:rsidR="00B10655" w:rsidRPr="00B10655" w:rsidRDefault="00B10655" w:rsidP="0031417F">
            <w:pPr>
              <w:rPr>
                <w:b/>
              </w:rPr>
            </w:pPr>
            <w:r>
              <w:rPr>
                <w:b/>
              </w:rPr>
              <w:t>Fakten</w:t>
            </w:r>
          </w:p>
        </w:tc>
        <w:tc>
          <w:tcPr>
            <w:tcW w:w="2693" w:type="dxa"/>
          </w:tcPr>
          <w:p w:rsidR="00C00B1B" w:rsidRPr="00B10655" w:rsidRDefault="00B10655" w:rsidP="0031417F">
            <w:pPr>
              <w:rPr>
                <w:b/>
              </w:rPr>
            </w:pPr>
            <w:r>
              <w:rPr>
                <w:b/>
              </w:rPr>
              <w:t>Begründung Anderer</w:t>
            </w:r>
          </w:p>
        </w:tc>
        <w:tc>
          <w:tcPr>
            <w:tcW w:w="2552" w:type="dxa"/>
          </w:tcPr>
          <w:p w:rsidR="00C00B1B" w:rsidRPr="00B10655" w:rsidRDefault="00B10655" w:rsidP="0031417F">
            <w:pPr>
              <w:rPr>
                <w:b/>
              </w:rPr>
            </w:pPr>
            <w:r>
              <w:rPr>
                <w:b/>
              </w:rPr>
              <w:t>Lösungsansätze Anderer</w:t>
            </w:r>
          </w:p>
        </w:tc>
        <w:tc>
          <w:tcPr>
            <w:tcW w:w="2542" w:type="dxa"/>
          </w:tcPr>
          <w:p w:rsidR="00C00B1B" w:rsidRPr="00B10655" w:rsidRDefault="00B10655" w:rsidP="0031417F">
            <w:pPr>
              <w:rPr>
                <w:b/>
              </w:rPr>
            </w:pPr>
            <w:r>
              <w:rPr>
                <w:b/>
              </w:rPr>
              <w:t>Eigene Begründung für Fakten</w:t>
            </w:r>
          </w:p>
        </w:tc>
        <w:tc>
          <w:tcPr>
            <w:tcW w:w="2561" w:type="dxa"/>
          </w:tcPr>
          <w:p w:rsidR="00C00B1B" w:rsidRPr="00B10655" w:rsidRDefault="00B10655" w:rsidP="0031417F">
            <w:pPr>
              <w:rPr>
                <w:b/>
              </w:rPr>
            </w:pPr>
            <w:r>
              <w:rPr>
                <w:b/>
              </w:rPr>
              <w:t>Eigene Lösungsansätze</w:t>
            </w:r>
          </w:p>
        </w:tc>
        <w:tc>
          <w:tcPr>
            <w:tcW w:w="2551" w:type="dxa"/>
          </w:tcPr>
          <w:p w:rsidR="00C00B1B" w:rsidRPr="00B10655" w:rsidRDefault="00B10655" w:rsidP="0031417F">
            <w:pPr>
              <w:rPr>
                <w:b/>
              </w:rPr>
            </w:pPr>
            <w:r>
              <w:rPr>
                <w:b/>
              </w:rPr>
              <w:t>Begründung des         Lösungsansatzes</w:t>
            </w:r>
          </w:p>
        </w:tc>
      </w:tr>
      <w:tr w:rsidR="00AA2BA8" w:rsidTr="0031417F">
        <w:trPr>
          <w:trHeight w:val="1989"/>
        </w:trPr>
        <w:tc>
          <w:tcPr>
            <w:tcW w:w="1276" w:type="dxa"/>
          </w:tcPr>
          <w:p w:rsidR="00B10655" w:rsidRDefault="00B10655" w:rsidP="0031417F">
            <w:pPr>
              <w:rPr>
                <w:b/>
              </w:rPr>
            </w:pPr>
            <w:r>
              <w:rPr>
                <w:b/>
              </w:rPr>
              <w:t>H. von</w:t>
            </w:r>
          </w:p>
          <w:p w:rsidR="00B10655" w:rsidRPr="00B10655" w:rsidRDefault="00B10655" w:rsidP="0031417F">
            <w:pPr>
              <w:rPr>
                <w:b/>
              </w:rPr>
            </w:pPr>
            <w:r>
              <w:rPr>
                <w:b/>
              </w:rPr>
              <w:t>Henting</w:t>
            </w:r>
          </w:p>
        </w:tc>
        <w:tc>
          <w:tcPr>
            <w:tcW w:w="2410" w:type="dxa"/>
          </w:tcPr>
          <w:p w:rsidR="00B10655" w:rsidRDefault="00B10655" w:rsidP="0031417F">
            <w:r>
              <w:t>Schlechtes Ergebnis bei PISA</w:t>
            </w:r>
          </w:p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CF6F7F" w:rsidP="0031417F">
            <w:r>
              <w:rPr>
                <w:noProof/>
                <w:lang w:eastAsia="de-DE"/>
              </w:rPr>
              <w:pict>
                <v:shape id="_x0000_s1036" type="#_x0000_t32" style="position:absolute;margin-left:-6.15pt;margin-top:6.6pt;width:765pt;height:0;z-index:251662336" o:connectortype="straight" strokecolor="#f79646 [3209]" strokeweight="2.5pt">
                  <v:shadow color="#868686"/>
                </v:shape>
              </w:pict>
            </w:r>
          </w:p>
          <w:p w:rsidR="0031417F" w:rsidRDefault="0031417F" w:rsidP="0031417F">
            <w:r>
              <w:t>Kopplung von sozialer Lage der Herkunftsfam</w:t>
            </w:r>
            <w:r>
              <w:t>i</w:t>
            </w:r>
            <w:r>
              <w:t>lie + Kompetenzerwerb (Bildungschancen) der Kinder</w:t>
            </w:r>
          </w:p>
          <w:p w:rsidR="0031417F" w:rsidRDefault="00CF6F7F" w:rsidP="0031417F">
            <w:r>
              <w:rPr>
                <w:noProof/>
                <w:lang w:eastAsia="de-DE"/>
              </w:rPr>
              <w:pict>
                <v:shape id="_x0000_s1037" type="#_x0000_t32" style="position:absolute;margin-left:-6.15pt;margin-top:5.55pt;width:765pt;height:0;z-index:251663360" o:connectortype="straight" strokecolor="#f79646 [3209]" strokeweight="2.5pt">
                  <v:shadow color="#868686"/>
                </v:shape>
              </w:pict>
            </w:r>
            <w:r w:rsidR="0031417F">
              <w:t xml:space="preserve"> </w:t>
            </w:r>
          </w:p>
          <w:p w:rsidR="0031417F" w:rsidRDefault="0031417F" w:rsidP="0031417F">
            <w:r>
              <w:t>Schlechter Platz in der PISA Rangliste</w:t>
            </w:r>
          </w:p>
          <w:p w:rsidR="0031417F" w:rsidRDefault="00CF6F7F" w:rsidP="0031417F">
            <w:r>
              <w:rPr>
                <w:noProof/>
                <w:lang w:eastAsia="de-DE"/>
              </w:rPr>
              <w:pict>
                <v:shape id="_x0000_s1038" type="#_x0000_t32" style="position:absolute;margin-left:-6.15pt;margin-top:5.75pt;width:765pt;height:0;z-index:251664384" o:connectortype="straight" strokecolor="#f79646 [3209]" strokeweight="2.5pt">
                  <v:shadow color="#868686"/>
                </v:shape>
              </w:pict>
            </w:r>
          </w:p>
          <w:p w:rsidR="0031417F" w:rsidRDefault="0031417F" w:rsidP="0031417F">
            <w:r>
              <w:t>Leistungsniveau</w:t>
            </w:r>
            <w:r w:rsidR="00E611B6">
              <w:t xml:space="preserve"> zw</w:t>
            </w:r>
            <w:r w:rsidR="00E611B6">
              <w:t>i</w:t>
            </w:r>
            <w:r w:rsidR="00E611B6">
              <w:t>schen den Schulen am weitesten different</w:t>
            </w:r>
          </w:p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AA2BA8" w:rsidP="0031417F"/>
          <w:p w:rsidR="00AA2BA8" w:rsidRDefault="00CF6F7F" w:rsidP="0031417F">
            <w:r>
              <w:rPr>
                <w:noProof/>
                <w:lang w:eastAsia="de-DE"/>
              </w:rPr>
              <w:pict>
                <v:shape id="_x0000_s1043" type="#_x0000_t32" style="position:absolute;margin-left:-5.25pt;margin-top:6.85pt;width:764.25pt;height:0;z-index:251668480" o:connectortype="straight" strokecolor="#f79646 [3209]" strokeweight="2.5pt">
                  <v:shadow color="#868686"/>
                </v:shape>
              </w:pict>
            </w:r>
          </w:p>
          <w:p w:rsidR="00AA2BA8" w:rsidRDefault="00AA2BA8" w:rsidP="0031417F">
            <w:r>
              <w:t>Heterogene Lerngru</w:t>
            </w:r>
            <w:r>
              <w:t>p</w:t>
            </w:r>
            <w:r>
              <w:t>pen und gezielte Ma</w:t>
            </w:r>
            <w:r>
              <w:t>ß</w:t>
            </w:r>
            <w:r>
              <w:t>nahmen für bestimmte Schüler (innere/Binnen-differenzierung) schli</w:t>
            </w:r>
            <w:r>
              <w:t>e</w:t>
            </w:r>
            <w:r>
              <w:t xml:space="preserve">ßen sich nicht aus </w:t>
            </w:r>
          </w:p>
        </w:tc>
        <w:tc>
          <w:tcPr>
            <w:tcW w:w="2693" w:type="dxa"/>
          </w:tcPr>
          <w:p w:rsidR="00B10655" w:rsidRPr="00B10655" w:rsidRDefault="00B10655" w:rsidP="0031417F"/>
        </w:tc>
        <w:tc>
          <w:tcPr>
            <w:tcW w:w="2552" w:type="dxa"/>
          </w:tcPr>
          <w:p w:rsidR="00B77200" w:rsidRDefault="00B77200" w:rsidP="0031417F">
            <w:pPr>
              <w:rPr>
                <w:rFonts w:ascii="Wingdings 2" w:hAnsi="Wingdings 2"/>
                <w:color w:val="00B050"/>
              </w:rPr>
            </w:pPr>
            <w:r>
              <w:t>-Verlängerung Unterricht</w:t>
            </w:r>
            <w:r>
              <w:t>s</w:t>
            </w:r>
            <w:r>
              <w:t xml:space="preserve">zeit 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</w:p>
          <w:p w:rsidR="00B77200" w:rsidRPr="00B77200" w:rsidRDefault="00B77200" w:rsidP="0031417F">
            <w:pPr>
              <w:rPr>
                <w:rFonts w:ascii="Wingdings 2" w:hAnsi="Wingdings 2"/>
              </w:rPr>
            </w:pPr>
            <w:r>
              <w:t>-weniger Stundenausfall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</w:p>
          <w:p w:rsidR="00B77200" w:rsidRPr="00B77200" w:rsidRDefault="00B77200" w:rsidP="0031417F">
            <w:pPr>
              <w:rPr>
                <w:rFonts w:ascii="Wingdings 2" w:hAnsi="Wingdings 2"/>
              </w:rPr>
            </w:pPr>
            <w:r>
              <w:t>-Inhalte statt Strukturen</w:t>
            </w:r>
          </w:p>
          <w:p w:rsidR="00B77200" w:rsidRDefault="00B77200" w:rsidP="0031417F">
            <w:r>
              <w:t xml:space="preserve">-festes Curriculum 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</w:p>
          <w:p w:rsidR="00B77200" w:rsidRDefault="00B77200" w:rsidP="0031417F">
            <w:r>
              <w:t xml:space="preserve">-Entscheidungsbefugnis für A16 vermehren 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</w:p>
          <w:p w:rsidR="00B77200" w:rsidRDefault="00B77200" w:rsidP="0031417F">
            <w:r>
              <w:t xml:space="preserve">-mehr Medien 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</w:p>
          <w:p w:rsidR="00B77200" w:rsidRDefault="00B77200" w:rsidP="0031417F">
            <w:r>
              <w:t xml:space="preserve">-Früheinschulung 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</w:p>
          <w:p w:rsidR="00B77200" w:rsidRDefault="00B77200" w:rsidP="0031417F">
            <w:r w:rsidRPr="00B77200">
              <w:rPr>
                <w:highlight w:val="yellow"/>
              </w:rPr>
              <w:t xml:space="preserve">-Sprachförderung schon im Kindergarten </w:t>
            </w:r>
            <w:r w:rsidRPr="00B77200">
              <w:rPr>
                <w:rFonts w:ascii="Wingdings 2" w:hAnsi="Wingdings 2"/>
                <w:color w:val="00B050"/>
                <w:highlight w:val="yellow"/>
              </w:rPr>
              <w:t></w:t>
            </w:r>
          </w:p>
          <w:p w:rsidR="00B77200" w:rsidRPr="00B77200" w:rsidRDefault="00B77200" w:rsidP="0031417F">
            <w:r>
              <w:t xml:space="preserve">-Migrantenkinder müssen deutsch sprechen </w:t>
            </w:r>
            <w:r>
              <w:rPr>
                <w:color w:val="00B050"/>
              </w:rPr>
              <w:t>(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  <w:r>
              <w:rPr>
                <w:color w:val="00B050"/>
              </w:rPr>
              <w:t>)</w:t>
            </w:r>
          </w:p>
          <w:p w:rsidR="00B77200" w:rsidRPr="00B77200" w:rsidRDefault="00B77200" w:rsidP="0031417F">
            <w:pPr>
              <w:rPr>
                <w:color w:val="00B050"/>
              </w:rPr>
            </w:pPr>
            <w:r w:rsidRPr="00612729">
              <w:rPr>
                <w:highlight w:val="yellow"/>
              </w:rPr>
              <w:t xml:space="preserve">-Ganztagsschulen </w:t>
            </w:r>
            <w:r w:rsidRPr="00612729">
              <w:rPr>
                <w:color w:val="00B050"/>
                <w:highlight w:val="yellow"/>
              </w:rPr>
              <w:t>(</w:t>
            </w:r>
            <w:r w:rsidRPr="00612729">
              <w:rPr>
                <w:rFonts w:ascii="Wingdings 2" w:hAnsi="Wingdings 2"/>
                <w:color w:val="00B050"/>
                <w:highlight w:val="yellow"/>
              </w:rPr>
              <w:t></w:t>
            </w:r>
            <w:r w:rsidRPr="00612729">
              <w:rPr>
                <w:color w:val="00B050"/>
                <w:highlight w:val="yellow"/>
              </w:rPr>
              <w:t>)</w:t>
            </w:r>
          </w:p>
          <w:p w:rsidR="00B77200" w:rsidRPr="00B77200" w:rsidRDefault="00B77200" w:rsidP="0031417F">
            <w:pPr>
              <w:rPr>
                <w:color w:val="00B050"/>
              </w:rPr>
            </w:pPr>
            <w:r>
              <w:t xml:space="preserve">-strengere Bewertung </w:t>
            </w:r>
            <w:r>
              <w:rPr>
                <w:color w:val="00B050"/>
              </w:rPr>
              <w:t>ZA</w:t>
            </w:r>
          </w:p>
          <w:p w:rsidR="00B77200" w:rsidRPr="00B77200" w:rsidRDefault="00B77200" w:rsidP="0031417F">
            <w:pPr>
              <w:rPr>
                <w:color w:val="00B050"/>
              </w:rPr>
            </w:pPr>
            <w:r w:rsidRPr="00612729">
              <w:rPr>
                <w:highlight w:val="yellow"/>
              </w:rPr>
              <w:t>-deutliche Leistungsmaß</w:t>
            </w:r>
            <w:r w:rsidRPr="00612729">
              <w:rPr>
                <w:highlight w:val="yellow"/>
              </w:rPr>
              <w:t>s</w:t>
            </w:r>
            <w:r w:rsidRPr="00612729">
              <w:rPr>
                <w:highlight w:val="yellow"/>
              </w:rPr>
              <w:t xml:space="preserve">täbe </w:t>
            </w:r>
            <w:r w:rsidRPr="00612729">
              <w:rPr>
                <w:color w:val="00B050"/>
                <w:highlight w:val="yellow"/>
              </w:rPr>
              <w:t>ZA</w:t>
            </w:r>
          </w:p>
          <w:p w:rsidR="00B77200" w:rsidRDefault="00B77200" w:rsidP="0031417F">
            <w:r>
              <w:t>-mehr Wettbewerb unter Bundesländern</w:t>
            </w:r>
          </w:p>
          <w:p w:rsidR="00612729" w:rsidRDefault="00CF6F7F" w:rsidP="0031417F">
            <w:pPr>
              <w:jc w:val="center"/>
            </w:pPr>
            <w:r>
              <w:rPr>
                <w:noProof/>
                <w:lang w:eastAsia="de-DE"/>
              </w:rPr>
              <w:pict>
                <v:shape id="_x0000_s1035" type="#_x0000_t32" style="position:absolute;left:0;text-align:left;margin-left:-5.9pt;margin-top:5.4pt;width:126.75pt;height:.75pt;flip:y;z-index:251661312" o:connectortype="straight" strokecolor="#92d050" strokeweight="3pt">
                  <v:shadow type="perspective" color="#4e6128 [1606]" opacity=".5" offset="1pt" offset2="-1pt"/>
                </v:shape>
              </w:pict>
            </w:r>
            <w:r w:rsidR="00612729">
              <w:t xml:space="preserve">                                        </w:t>
            </w:r>
          </w:p>
          <w:p w:rsidR="00612729" w:rsidRDefault="00612729" w:rsidP="0031417F">
            <w:r>
              <w:t>→Institut für Schulen</w:t>
            </w:r>
            <w:r>
              <w:t>t</w:t>
            </w:r>
            <w:r>
              <w:t>wicklung:</w:t>
            </w:r>
          </w:p>
          <w:p w:rsidR="00612729" w:rsidRDefault="00612729" w:rsidP="0031417F">
            <w:r>
              <w:t>-Unterricht: Ausschaltung von Störungen, Behebung von Verhaltensschwieri</w:t>
            </w:r>
            <w:r>
              <w:t>g</w:t>
            </w:r>
            <w:r>
              <w:t xml:space="preserve">keiten, Selbstdisziplin, Einhalten von Regeln, Durchhaltevermögen, </w:t>
            </w:r>
          </w:p>
          <w:p w:rsidR="00612729" w:rsidRDefault="00612729" w:rsidP="0031417F"/>
          <w:p w:rsidR="00612729" w:rsidRDefault="00612729" w:rsidP="0031417F"/>
          <w:p w:rsidR="00612729" w:rsidRDefault="00612729" w:rsidP="0031417F"/>
          <w:p w:rsidR="00612729" w:rsidRDefault="00612729" w:rsidP="0031417F">
            <w:r>
              <w:lastRenderedPageBreak/>
              <w:t>→Eltern:</w:t>
            </w:r>
          </w:p>
          <w:p w:rsidR="00B77200" w:rsidRDefault="00612729" w:rsidP="0031417F">
            <w:r>
              <w:t>-Verlangen mehr Leistung und mehr Erziehung</w:t>
            </w:r>
          </w:p>
          <w:p w:rsidR="00612729" w:rsidRDefault="00612729" w:rsidP="0031417F"/>
          <w:p w:rsidR="00612729" w:rsidRDefault="00612729" w:rsidP="0031417F">
            <w:r>
              <w:t>→Netzwerk europäische Lernprozesse:</w:t>
            </w:r>
          </w:p>
          <w:p w:rsidR="00612729" w:rsidRDefault="00612729" w:rsidP="0031417F">
            <w:r>
              <w:t>-flexible, dezentrale  Steuerung der Schule</w:t>
            </w:r>
            <w:r w:rsidR="0031417F">
              <w:t xml:space="preserve"> </w:t>
            </w:r>
            <w:r w:rsidR="0031417F" w:rsidRPr="00B10655">
              <w:rPr>
                <w:rFonts w:ascii="Wingdings 2" w:hAnsi="Wingdings 2"/>
                <w:color w:val="00B050"/>
              </w:rPr>
              <w:t></w:t>
            </w:r>
          </w:p>
          <w:p w:rsidR="00612729" w:rsidRDefault="00612729" w:rsidP="0031417F">
            <w:r>
              <w:t>-</w:t>
            </w:r>
            <w:r w:rsidR="0031417F">
              <w:t xml:space="preserve">Qualitätsmanagement </w:t>
            </w:r>
            <w:r w:rsidR="0031417F" w:rsidRPr="00B10655">
              <w:rPr>
                <w:rFonts w:ascii="Wingdings 2" w:hAnsi="Wingdings 2"/>
                <w:color w:val="00B050"/>
              </w:rPr>
              <w:t></w:t>
            </w:r>
          </w:p>
          <w:p w:rsidR="0031417F" w:rsidRDefault="0031417F" w:rsidP="0031417F">
            <w:r>
              <w:t xml:space="preserve">-freie Schulwahl </w:t>
            </w:r>
            <w:r w:rsidRPr="00B10655">
              <w:rPr>
                <w:rFonts w:ascii="Wingdings 2" w:hAnsi="Wingdings 2"/>
                <w:color w:val="00B050"/>
              </w:rPr>
              <w:t></w:t>
            </w:r>
          </w:p>
          <w:p w:rsidR="0031417F" w:rsidRDefault="0031417F" w:rsidP="0031417F"/>
          <w:p w:rsidR="0031417F" w:rsidRDefault="0031417F" w:rsidP="0031417F">
            <w:r>
              <w:t>Besondere Förderung für Kinder aus sozial       schwächeren Familien</w:t>
            </w:r>
          </w:p>
          <w:p w:rsidR="0031417F" w:rsidRDefault="0031417F" w:rsidP="0031417F"/>
          <w:p w:rsidR="00E611B6" w:rsidRDefault="00E611B6" w:rsidP="0031417F"/>
          <w:p w:rsidR="00E611B6" w:rsidRDefault="00E611B6" w:rsidP="0031417F"/>
          <w:p w:rsidR="00E611B6" w:rsidRDefault="00E611B6" w:rsidP="0031417F"/>
          <w:p w:rsidR="00E611B6" w:rsidRDefault="00E611B6" w:rsidP="0031417F"/>
          <w:p w:rsidR="00E611B6" w:rsidRDefault="00E611B6" w:rsidP="0031417F"/>
          <w:p w:rsidR="00E611B6" w:rsidRDefault="00E611B6" w:rsidP="0031417F">
            <w:r>
              <w:t>Sprachliche Schulung von Migranten und bildung</w:t>
            </w:r>
            <w:r>
              <w:t>s</w:t>
            </w:r>
            <w:r>
              <w:t>fernen Schichten</w:t>
            </w:r>
          </w:p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CF6F7F" w:rsidP="0031417F">
            <w:r>
              <w:rPr>
                <w:noProof/>
                <w:lang w:eastAsia="de-DE"/>
              </w:rPr>
              <w:pict>
                <v:shape id="_x0000_s1040" type="#_x0000_t32" style="position:absolute;margin-left:-5.9pt;margin-top:5.15pt;width:512.1pt;height:0;z-index:251666432" o:connectortype="straight" strokecolor="#9bbb59 [3206]" strokeweight="2.5pt">
                  <v:shadow color="#868686"/>
                </v:shape>
              </w:pict>
            </w:r>
          </w:p>
          <w:p w:rsidR="00BF643F" w:rsidRDefault="00BF643F" w:rsidP="0031417F"/>
          <w:p w:rsidR="00BF643F" w:rsidRDefault="00CF6F7F" w:rsidP="0031417F">
            <w:r>
              <w:rPr>
                <w:noProof/>
                <w:lang w:eastAsia="de-DE"/>
              </w:rPr>
              <w:lastRenderedPageBreak/>
              <w:pict>
                <v:shape id="_x0000_s1042" type="#_x0000_t32" style="position:absolute;margin-left:86.35pt;margin-top:6.65pt;width:166.5pt;height:0;z-index:251667456" o:connectortype="straight" strokecolor="#4bacc6 [3208]" strokeweight="2.5pt">
                  <v:stroke endarrow="block"/>
                  <v:shadow color="#868686"/>
                </v:shape>
              </w:pict>
            </w:r>
            <w:r w:rsidR="00BF643F">
              <w:t>→Kultusminister:</w:t>
            </w:r>
          </w:p>
          <w:p w:rsidR="00BF643F" w:rsidRDefault="00BF643F" w:rsidP="0031417F">
            <w:r>
              <w:t>-Ganztagsschulen</w:t>
            </w:r>
          </w:p>
          <w:p w:rsidR="00BF643F" w:rsidRDefault="00BF643F" w:rsidP="0031417F"/>
          <w:p w:rsidR="00BF643F" w:rsidRDefault="00BF643F" w:rsidP="0031417F"/>
          <w:p w:rsidR="00BF643F" w:rsidRDefault="00BF643F" w:rsidP="0031417F"/>
          <w:p w:rsidR="00BF643F" w:rsidRDefault="00BF643F" w:rsidP="0031417F"/>
          <w:p w:rsidR="00BF643F" w:rsidRDefault="00BF643F" w:rsidP="0031417F"/>
          <w:p w:rsidR="00BF643F" w:rsidRDefault="00BF643F" w:rsidP="0031417F"/>
          <w:p w:rsidR="00BF643F" w:rsidRDefault="00CF6F7F" w:rsidP="0031417F">
            <w:r>
              <w:rPr>
                <w:noProof/>
                <w:lang w:eastAsia="de-DE"/>
              </w:rPr>
              <w:pict>
                <v:shape id="_x0000_s1044" type="#_x0000_t32" style="position:absolute;margin-left:114.1pt;margin-top:6.5pt;width:138.75pt;height:0;z-index:251669504" o:connectortype="straight" strokecolor="#4bacc6 [3208]" strokeweight="2.5pt">
                  <v:stroke endarrow="block"/>
                  <v:shadow color="#868686"/>
                </v:shape>
              </w:pict>
            </w:r>
            <w:r w:rsidR="00BF643F">
              <w:t>-Maßnahmen zur Förd</w:t>
            </w:r>
            <w:r w:rsidR="00BF643F">
              <w:t>e</w:t>
            </w:r>
            <w:r w:rsidR="00BF643F">
              <w:t xml:space="preserve">rung </w:t>
            </w:r>
            <w:r w:rsidR="008F4228">
              <w:t xml:space="preserve">von Lesefreude und Lesefähigkeit schon in der Vorschule </w:t>
            </w:r>
          </w:p>
          <w:p w:rsidR="00AA2BA8" w:rsidRDefault="00AA2BA8" w:rsidP="0031417F"/>
          <w:p w:rsidR="00AA2BA8" w:rsidRDefault="00AA2BA8" w:rsidP="0031417F">
            <w:r>
              <w:t>→PISA</w:t>
            </w:r>
          </w:p>
          <w:p w:rsidR="00AA2BA8" w:rsidRDefault="00AA2BA8" w:rsidP="0031417F">
            <w:r>
              <w:t xml:space="preserve">-Bundesweite </w:t>
            </w:r>
            <w:r w:rsidR="00FB0A41">
              <w:t>Standards</w:t>
            </w:r>
            <w:r>
              <w:t xml:space="preserve"> setzen </w:t>
            </w:r>
          </w:p>
          <w:p w:rsidR="00AA2BA8" w:rsidRDefault="00AA2BA8" w:rsidP="0031417F">
            <w:pPr>
              <w:rPr>
                <w:color w:val="FF0000"/>
              </w:rPr>
            </w:pPr>
            <w:r w:rsidRPr="00AA2BA8">
              <w:rPr>
                <w:color w:val="FF0000"/>
              </w:rPr>
              <w:t xml:space="preserve">Kritik von Henting </w:t>
            </w:r>
            <w:r>
              <w:rPr>
                <w:color w:val="FF0000"/>
              </w:rPr>
              <w:t xml:space="preserve">: </w:t>
            </w:r>
          </w:p>
          <w:p w:rsidR="00AA2BA8" w:rsidRDefault="00AA2BA8" w:rsidP="0031417F">
            <w:pPr>
              <w:rPr>
                <w:color w:val="FF0000"/>
              </w:rPr>
            </w:pPr>
            <w:r>
              <w:rPr>
                <w:color w:val="FF0000"/>
              </w:rPr>
              <w:t>Widerspruch zur Dezentr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lisierung</w:t>
            </w:r>
          </w:p>
          <w:p w:rsidR="00AA2BA8" w:rsidRDefault="00AA2BA8" w:rsidP="00314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-Qualitätssicherung</w:t>
            </w:r>
          </w:p>
          <w:p w:rsidR="00AA2BA8" w:rsidRDefault="00AA2BA8" w:rsidP="00314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-Evalu</w:t>
            </w:r>
            <w:r w:rsidR="00C7152B">
              <w:rPr>
                <w:color w:val="000000" w:themeColor="text1"/>
              </w:rPr>
              <w:t xml:space="preserve">ation </w:t>
            </w:r>
          </w:p>
          <w:p w:rsidR="00C7152B" w:rsidRDefault="00C7152B" w:rsidP="0031417F">
            <w:pPr>
              <w:rPr>
                <w:color w:val="FF0000"/>
              </w:rPr>
            </w:pPr>
            <w:r>
              <w:rPr>
                <w:color w:val="FF0000"/>
              </w:rPr>
              <w:t>Kritik von Henting:</w:t>
            </w:r>
          </w:p>
          <w:p w:rsidR="00C7152B" w:rsidRPr="00C7152B" w:rsidRDefault="00C7152B" w:rsidP="0031417F">
            <w:pPr>
              <w:rPr>
                <w:color w:val="FF0000"/>
              </w:rPr>
            </w:pPr>
            <w:r>
              <w:rPr>
                <w:color w:val="FF0000"/>
              </w:rPr>
              <w:t>Permanente Evaluation bringt nur Panik oder A</w:t>
            </w:r>
            <w:r>
              <w:rPr>
                <w:color w:val="FF0000"/>
              </w:rPr>
              <w:t>b</w:t>
            </w:r>
            <w:r>
              <w:rPr>
                <w:color w:val="FF0000"/>
              </w:rPr>
              <w:t>stumpfung</w:t>
            </w:r>
          </w:p>
          <w:p w:rsidR="00AA2BA8" w:rsidRPr="00AA2BA8" w:rsidRDefault="00AA2BA8" w:rsidP="0031417F">
            <w:pPr>
              <w:rPr>
                <w:color w:val="000000" w:themeColor="text1"/>
              </w:rPr>
            </w:pPr>
          </w:p>
        </w:tc>
        <w:tc>
          <w:tcPr>
            <w:tcW w:w="2542" w:type="dxa"/>
          </w:tcPr>
          <w:p w:rsidR="00B10655" w:rsidRDefault="00B10655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>
            <w:r>
              <w:t>Sprach- und Lesefähigkeit ist abhängig von Behe</w:t>
            </w:r>
            <w:r>
              <w:t>i</w:t>
            </w:r>
            <w:r>
              <w:t>matung/sozialer Integr</w:t>
            </w:r>
            <w:r>
              <w:t>a</w:t>
            </w:r>
            <w:r>
              <w:t>tion</w:t>
            </w:r>
          </w:p>
          <w:p w:rsidR="00687B46" w:rsidRDefault="00CF6F7F" w:rsidP="0031417F">
            <w:r>
              <w:rPr>
                <w:noProof/>
                <w:lang w:eastAsia="de-DE"/>
              </w:rPr>
              <w:pict>
                <v:shape id="_x0000_s1039" type="#_x0000_t32" style="position:absolute;margin-left:120.85pt;margin-top:6.15pt;width:127.5pt;height:0;z-index:251665408" o:connectortype="straight" strokecolor="#9bbb59 [3206]" strokeweight="2.5pt">
                  <v:shadow color="#868686"/>
                </v:shape>
              </w:pict>
            </w:r>
          </w:p>
          <w:p w:rsidR="00687B46" w:rsidRDefault="00687B46" w:rsidP="0031417F"/>
        </w:tc>
        <w:tc>
          <w:tcPr>
            <w:tcW w:w="2561" w:type="dxa"/>
          </w:tcPr>
          <w:p w:rsidR="00B10655" w:rsidRDefault="00B10655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31417F"/>
          <w:p w:rsidR="00687B46" w:rsidRDefault="00687B46" w:rsidP="00687B46">
            <w:r>
              <w:t>Mischung der Kinder ve</w:t>
            </w:r>
            <w:r>
              <w:t>r</w:t>
            </w:r>
            <w:r>
              <w:t xml:space="preserve">schiedener Herkunft muss gut bedacht sein                                       </w:t>
            </w:r>
          </w:p>
          <w:p w:rsidR="00687B46" w:rsidRDefault="00687B46" w:rsidP="0031417F"/>
          <w:p w:rsidR="00687B46" w:rsidRDefault="00687B46" w:rsidP="0031417F"/>
          <w:p w:rsidR="00687B46" w:rsidRDefault="00687B46" w:rsidP="0031417F">
            <w:r>
              <w:t xml:space="preserve">Eine Schule bieten, die SuS etwas bedeutet,  Lebensnotwendigkeiten Rechnung trägt,  </w:t>
            </w:r>
          </w:p>
          <w:p w:rsidR="00687B46" w:rsidRDefault="00687B46" w:rsidP="0031417F">
            <w:r>
              <w:t xml:space="preserve">freundliches, vielseitig </w:t>
            </w:r>
            <w:r w:rsidR="00FB0A41">
              <w:t>forderndes</w:t>
            </w:r>
            <w:r>
              <w:t xml:space="preserve"> Klima</w:t>
            </w:r>
          </w:p>
          <w:p w:rsidR="00687B46" w:rsidRDefault="00687B46" w:rsidP="0031417F"/>
          <w:p w:rsidR="00BF643F" w:rsidRDefault="00BF643F" w:rsidP="0031417F"/>
          <w:p w:rsidR="00BF643F" w:rsidRDefault="00BF643F" w:rsidP="0031417F">
            <w:r>
              <w:lastRenderedPageBreak/>
              <w:t>stimmt mit Lösungsansatz vom Kultusminister über ein</w:t>
            </w:r>
          </w:p>
          <w:p w:rsidR="00687B46" w:rsidRDefault="00687B46" w:rsidP="0031417F"/>
          <w:p w:rsidR="00687B46" w:rsidRDefault="00687B46" w:rsidP="0031417F"/>
          <w:p w:rsidR="008F4228" w:rsidRDefault="008F4228" w:rsidP="0031417F"/>
          <w:p w:rsidR="008F4228" w:rsidRDefault="008F4228" w:rsidP="0031417F"/>
          <w:p w:rsidR="008F4228" w:rsidRDefault="008F4228" w:rsidP="0031417F"/>
          <w:p w:rsidR="008F4228" w:rsidRDefault="008F4228" w:rsidP="0031417F">
            <w:r>
              <w:t>Stimmt mit Lösungsansatz vom Kultusminister über ein</w:t>
            </w:r>
          </w:p>
        </w:tc>
        <w:tc>
          <w:tcPr>
            <w:tcW w:w="2551" w:type="dxa"/>
          </w:tcPr>
          <w:p w:rsidR="00B10655" w:rsidRDefault="00B10655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>
            <w:pPr>
              <w:jc w:val="right"/>
            </w:pPr>
          </w:p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/>
          <w:p w:rsidR="0031417F" w:rsidRDefault="0031417F" w:rsidP="0031417F">
            <w:pPr>
              <w:jc w:val="center"/>
            </w:pPr>
          </w:p>
          <w:p w:rsidR="0031417F" w:rsidRDefault="0031417F" w:rsidP="0031417F">
            <w:pPr>
              <w:jc w:val="center"/>
            </w:pPr>
          </w:p>
          <w:p w:rsidR="0031417F" w:rsidRDefault="0031417F" w:rsidP="0031417F">
            <w:pPr>
              <w:jc w:val="center"/>
            </w:pPr>
          </w:p>
          <w:p w:rsidR="0031417F" w:rsidRDefault="0031417F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687B46" w:rsidP="0031417F">
            <w:pPr>
              <w:jc w:val="right"/>
            </w:pPr>
          </w:p>
          <w:p w:rsidR="00687B46" w:rsidRDefault="00BF643F" w:rsidP="00BF643F">
            <w:pPr>
              <w:tabs>
                <w:tab w:val="left" w:pos="465"/>
              </w:tabs>
            </w:pPr>
            <w:r>
              <w:tab/>
            </w:r>
          </w:p>
          <w:p w:rsidR="00687B46" w:rsidRDefault="00687B46" w:rsidP="0031417F">
            <w:pPr>
              <w:jc w:val="right"/>
            </w:pPr>
          </w:p>
          <w:p w:rsidR="00BF643F" w:rsidRDefault="00BF643F" w:rsidP="0031417F">
            <w:pPr>
              <w:jc w:val="right"/>
            </w:pPr>
          </w:p>
          <w:p w:rsidR="00BF643F" w:rsidRDefault="00BF643F" w:rsidP="00BF643F">
            <w:r>
              <w:lastRenderedPageBreak/>
              <w:t>Geordneter Lebens- und Erfahrungsraum</w:t>
            </w:r>
          </w:p>
          <w:p w:rsidR="00BF643F" w:rsidRDefault="00BF643F" w:rsidP="00BF643F">
            <w:pPr>
              <w:rPr>
                <w:color w:val="FF0000"/>
              </w:rPr>
            </w:pPr>
            <w:r>
              <w:rPr>
                <w:color w:val="FF0000"/>
              </w:rPr>
              <w:t xml:space="preserve">Aber: Ganztagsschule nur als Ausdehnung ist ein Unglück für die SuS </w:t>
            </w:r>
          </w:p>
          <w:p w:rsidR="00BF643F" w:rsidRDefault="00BF643F" w:rsidP="00BF643F">
            <w:pPr>
              <w:rPr>
                <w:color w:val="FF0000"/>
              </w:rPr>
            </w:pPr>
            <w:r>
              <w:rPr>
                <w:color w:val="FF0000"/>
              </w:rPr>
              <w:t>Lernen muss sich verä</w:t>
            </w:r>
            <w:r>
              <w:rPr>
                <w:color w:val="FF0000"/>
              </w:rPr>
              <w:t>n</w:t>
            </w:r>
            <w:r>
              <w:rPr>
                <w:color w:val="FF0000"/>
              </w:rPr>
              <w:t>dern → Klima</w:t>
            </w:r>
          </w:p>
          <w:p w:rsidR="00BF643F" w:rsidRDefault="00BF643F" w:rsidP="00BF643F">
            <w:pPr>
              <w:rPr>
                <w:color w:val="FF0000"/>
              </w:rPr>
            </w:pPr>
          </w:p>
          <w:p w:rsidR="00BF643F" w:rsidRDefault="008F4228" w:rsidP="00BF643F">
            <w:pPr>
              <w:rPr>
                <w:color w:val="FF0000"/>
              </w:rPr>
            </w:pPr>
            <w:r>
              <w:rPr>
                <w:color w:val="FF0000"/>
              </w:rPr>
              <w:t xml:space="preserve">Keine Ausbildung der Erzieher </w:t>
            </w:r>
          </w:p>
          <w:p w:rsidR="00AA2BA8" w:rsidRDefault="00AA2BA8" w:rsidP="00BF643F">
            <w:pPr>
              <w:rPr>
                <w:color w:val="FF0000"/>
              </w:rPr>
            </w:pPr>
          </w:p>
          <w:p w:rsidR="00AA2BA8" w:rsidRDefault="00AA2BA8" w:rsidP="00BF643F">
            <w:pPr>
              <w:rPr>
                <w:color w:val="FF0000"/>
              </w:rPr>
            </w:pPr>
          </w:p>
          <w:p w:rsidR="00AA2BA8" w:rsidRDefault="00AA2BA8" w:rsidP="00BF643F">
            <w:pPr>
              <w:rPr>
                <w:color w:val="FF0000"/>
              </w:rPr>
            </w:pPr>
          </w:p>
          <w:p w:rsidR="00AA2BA8" w:rsidRPr="00BF643F" w:rsidRDefault="00AA2BA8" w:rsidP="00AA2BA8">
            <w:pPr>
              <w:jc w:val="right"/>
              <w:rPr>
                <w:color w:val="FF0000"/>
              </w:rPr>
            </w:pPr>
          </w:p>
        </w:tc>
      </w:tr>
    </w:tbl>
    <w:p w:rsidR="0090428B" w:rsidRDefault="0031417F">
      <w:r>
        <w:lastRenderedPageBreak/>
        <w:br w:type="textWrapping" w:clear="all"/>
      </w:r>
    </w:p>
    <w:sectPr w:rsidR="0090428B" w:rsidSect="00C00B1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5B5"/>
    <w:multiLevelType w:val="hybridMultilevel"/>
    <w:tmpl w:val="B7FAA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00B1B"/>
    <w:rsid w:val="001060B8"/>
    <w:rsid w:val="00200A91"/>
    <w:rsid w:val="0031417F"/>
    <w:rsid w:val="0033271B"/>
    <w:rsid w:val="0038379D"/>
    <w:rsid w:val="00612729"/>
    <w:rsid w:val="00687B46"/>
    <w:rsid w:val="006E5B45"/>
    <w:rsid w:val="007D7FBB"/>
    <w:rsid w:val="00842CED"/>
    <w:rsid w:val="008F4228"/>
    <w:rsid w:val="0090428B"/>
    <w:rsid w:val="00AA2BA8"/>
    <w:rsid w:val="00B10655"/>
    <w:rsid w:val="00B61B4F"/>
    <w:rsid w:val="00B77200"/>
    <w:rsid w:val="00BE0E45"/>
    <w:rsid w:val="00BF643F"/>
    <w:rsid w:val="00C00B1B"/>
    <w:rsid w:val="00C7152B"/>
    <w:rsid w:val="00CF6F7F"/>
    <w:rsid w:val="00D46C4C"/>
    <w:rsid w:val="00D85E5D"/>
    <w:rsid w:val="00DB60E9"/>
    <w:rsid w:val="00E611B6"/>
    <w:rsid w:val="00F33036"/>
    <w:rsid w:val="00F923D7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  <o:rules v:ext="edit">
        <o:r id="V:Rule13" type="connector" idref="#_x0000_s1040"/>
        <o:r id="V:Rule14" type="connector" idref="#_x0000_s1042"/>
        <o:r id="V:Rule15" type="connector" idref="#_x0000_s1039"/>
        <o:r id="V:Rule16" type="connector" idref="#_x0000_s1043"/>
        <o:r id="V:Rule17" type="connector" idref="#_x0000_s1035"/>
        <o:r id="V:Rule18" type="connector" idref="#_x0000_s1036"/>
        <o:r id="V:Rule19" type="connector" idref="#_x0000_s1031"/>
        <o:r id="V:Rule20" type="connector" idref="#_x0000_s1038"/>
        <o:r id="V:Rule21" type="connector" idref="#_x0000_s1033"/>
        <o:r id="V:Rule22" type="connector" idref="#_x0000_s1032"/>
        <o:r id="V:Rule23" type="connector" idref="#_x0000_s1044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2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336F-84F7-431C-9C85-E498ED7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19</cp:revision>
  <dcterms:created xsi:type="dcterms:W3CDTF">2013-01-16T16:22:00Z</dcterms:created>
  <dcterms:modified xsi:type="dcterms:W3CDTF">2013-01-16T19:30:00Z</dcterms:modified>
</cp:coreProperties>
</file>